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eastAsia="zh-CN"/>
        </w:rPr>
      </w:pPr>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textAlignment w:val="auto"/>
        <w:rPr>
          <w:rFonts w:hint="eastAsia" w:ascii="方正小标宋简体" w:hAnsi="方正小标宋简体" w:eastAsia="方正小标宋简体" w:cs="方正小标宋简体"/>
          <w:b w:val="0"/>
          <w:bCs w:val="0"/>
          <w:sz w:val="44"/>
          <w:szCs w:val="44"/>
          <w:lang w:eastAsia="zh-CN"/>
        </w:rPr>
      </w:pPr>
    </w:p>
    <w:p>
      <w:pPr>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中共定西市委巡察工作领导小组办公室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经费</w:t>
      </w:r>
      <w:r>
        <w:rPr>
          <w:rFonts w:hint="eastAsia" w:ascii="方正小标宋简体" w:hAnsi="方正小标宋简体" w:eastAsia="方正小标宋简体" w:cs="方正小标宋简体"/>
          <w:b w:val="0"/>
          <w:bCs w:val="0"/>
          <w:sz w:val="44"/>
          <w:szCs w:val="44"/>
        </w:rPr>
        <w:t>项目支出绩效评价报告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（一）项目概况。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2020年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市委巡察办</w:t>
      </w:r>
      <w:r>
        <w:rPr>
          <w:rFonts w:ascii="Times New Roman" w:hAnsi="Times New Roman" w:eastAsia="仿宋_GB2312" w:cs="Times New Roman"/>
          <w:sz w:val="32"/>
          <w:szCs w:val="32"/>
        </w:rPr>
        <w:t>深学笃用习近平新时代中国特色社会主义思想特别是习近平总书记关于巡视巡察工作重要论述，全面贯彻巡视工作方针，认真落实全国、全省市县巡察工作推进会精神，加强统筹谋划，深化政治监督，全市巡察工作取得了</w:t>
      </w:r>
      <w:r>
        <w:rPr>
          <w:rFonts w:hint="eastAsia" w:ascii="Times New Roman" w:hAnsi="Times New Roman" w:eastAsia="仿宋_GB2312" w:cs="Times New Roman"/>
          <w:sz w:val="32"/>
          <w:szCs w:val="32"/>
        </w:rPr>
        <w:t>新进展</w:t>
      </w:r>
      <w:r>
        <w:rPr>
          <w:rFonts w:ascii="Times New Roman" w:hAnsi="Times New Roman" w:eastAsia="仿宋_GB2312" w:cs="Times New Roman"/>
          <w:sz w:val="32"/>
          <w:szCs w:val="32"/>
        </w:rPr>
        <w:t>新成效。共抽调178名干部组建25个巡察组开展5轮巡察，发现问题1180个、问题线索42个。91个市级巡察对象已覆盖71个，巡察覆盖率从45%上升到78%。</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2020年，市财政安排巡察工作经费项目150万元，主要用于巡察期间发生的各项费用，如巡察、督查、指导的差旅费、办公费等。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rPr>
        <w:t>项目绩效目标。</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依据《中国共产党巡视工作条例》、《中国共产党党内监督条例（试行）》和中央、省委、市委关于巡视（察）工作的新精神、新要求，聚焦坚持党的领导、加强党的建设、全面从严治党，严肃党内政治生活，净化党内政治生态，加强党内监督，</w:t>
      </w:r>
      <w:r>
        <w:rPr>
          <w:rFonts w:ascii="Times New Roman" w:eastAsia="仿宋_GB2312"/>
          <w:sz w:val="32"/>
          <w:szCs w:val="32"/>
        </w:rPr>
        <w:t>注重聚焦被巡察党组织的职责使命和核心职能，加强对贯彻落实党的路线方针政策和党中央决策部署、落实全面从严治党的战略部署、落实新时代党的组织路线以及巡视巡察整改的情况开展全面政治体检，深入查找政治偏差，推进政治监督具体化、常态化</w:t>
      </w:r>
      <w:r>
        <w:rPr>
          <w:rFonts w:hint="eastAsia" w:ascii="Times New Roman" w:eastAsia="仿宋_GB2312"/>
          <w:sz w:val="32"/>
          <w:szCs w:val="32"/>
          <w:lang w:eastAsia="zh-CN"/>
        </w:rPr>
        <w:t>，</w:t>
      </w:r>
      <w:r>
        <w:rPr>
          <w:rFonts w:hint="eastAsia" w:ascii="Times New Roman" w:hAnsi="Times New Roman" w:eastAsia="仿宋_GB2312" w:cs="Times New Roman"/>
          <w:sz w:val="32"/>
          <w:szCs w:val="32"/>
        </w:rPr>
        <w:t>推动全面从严治党向基层延伸</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二、绩效评价工作开展情况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（一）绩效评价目的、对象和范围。</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通过绩效评价，掌握</w:t>
      </w:r>
      <w:r>
        <w:rPr>
          <w:rFonts w:hint="eastAsia" w:ascii="Times New Roman" w:hAnsi="Times New Roman" w:eastAsia="仿宋_GB2312" w:cs="Times New Roman"/>
          <w:sz w:val="32"/>
          <w:szCs w:val="32"/>
          <w:lang w:eastAsia="zh-CN"/>
        </w:rPr>
        <w:t>巡察</w:t>
      </w:r>
      <w:r>
        <w:rPr>
          <w:rFonts w:hint="eastAsia" w:ascii="Times New Roman" w:hAnsi="Times New Roman" w:eastAsia="仿宋_GB2312" w:cs="Times New Roman"/>
          <w:sz w:val="32"/>
          <w:szCs w:val="32"/>
        </w:rPr>
        <w:t>专项资金项目的整体实施和绩效情况。及时检查项目执行情况，掌握项目实施进度，监督项目经费使用管理，使项目取得更大的经济效益、社会效益等。分析项目资金使用过程中存在的问题及原因，及时总结经验，改进管理措施，有效提高财政资金管理水平和使用效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（二）绩效评价原则、评价指标体系（附表说明）、评价方法等。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1.绩效评价原则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本项目绩效评价遵循以下原则：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(1)科学规范原则;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(2)公正公开原则;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Times New Roman" w:hAnsi="Times New Roman" w:eastAsia="仿宋_GB2312" w:cs="Times New Roman"/>
          <w:sz w:val="32"/>
          <w:szCs w:val="32"/>
        </w:rPr>
        <w:t>(3)分级分类原则;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4)绩效相关原则。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评价指标体系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财政部《预算绩效评价共性指标体系框架》等文件精神及本项目的具体特点，设置了合理可行的评价体系，包括投入指标(项目立项、资金落实)、过程指标(业务管理、财务管理)、产出数量与质量指标、社会效益和可持续影响指标等，具体详见项目绩效评分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评价方法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本项目绩效评价主要采用数据对比，标准和产出对照，同时辅以访谈、研讨、审计等方法。</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评价情况分析及综合评价结论</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对巡察</w:t>
      </w:r>
      <w:r>
        <w:rPr>
          <w:rFonts w:hint="eastAsia" w:ascii="Times New Roman" w:hAnsi="Times New Roman" w:eastAsia="仿宋_GB2312" w:cs="Times New Roman"/>
          <w:sz w:val="32"/>
          <w:szCs w:val="32"/>
        </w:rPr>
        <w:t>专项资金项目的整体实施和绩效情况</w:t>
      </w:r>
      <w:r>
        <w:rPr>
          <w:rFonts w:hint="eastAsia" w:ascii="Times New Roman" w:hAnsi="Times New Roman" w:eastAsia="仿宋_GB2312" w:cs="Times New Roman"/>
          <w:sz w:val="32"/>
          <w:szCs w:val="32"/>
          <w:lang w:eastAsia="zh-CN"/>
        </w:rPr>
        <w:t>进行了</w:t>
      </w:r>
      <w:r>
        <w:rPr>
          <w:rFonts w:hint="eastAsia" w:ascii="Times New Roman" w:hAnsi="Times New Roman" w:eastAsia="仿宋_GB2312" w:cs="Times New Roman"/>
          <w:sz w:val="32"/>
          <w:szCs w:val="32"/>
        </w:rPr>
        <w:t>及时</w:t>
      </w:r>
      <w:r>
        <w:rPr>
          <w:rFonts w:hint="eastAsia" w:ascii="Times New Roman" w:hAnsi="Times New Roman" w:eastAsia="仿宋_GB2312" w:cs="Times New Roman"/>
          <w:sz w:val="32"/>
          <w:szCs w:val="32"/>
          <w:lang w:eastAsia="zh-CN"/>
        </w:rPr>
        <w:t>的了解</w:t>
      </w:r>
      <w:r>
        <w:rPr>
          <w:rFonts w:hint="eastAsia" w:ascii="Times New Roman" w:hAnsi="Times New Roman" w:eastAsia="仿宋_GB2312" w:cs="Times New Roman"/>
          <w:sz w:val="32"/>
          <w:szCs w:val="32"/>
        </w:rPr>
        <w:t>掌握</w:t>
      </w:r>
      <w:r>
        <w:rPr>
          <w:rFonts w:hint="eastAsia" w:ascii="Times New Roman" w:hAnsi="Times New Roman" w:eastAsia="仿宋_GB2312" w:cs="Times New Roman"/>
          <w:sz w:val="32"/>
          <w:szCs w:val="32"/>
          <w:lang w:eastAsia="zh-CN"/>
        </w:rPr>
        <w:t>、综合评价</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通过</w:t>
      </w:r>
      <w:r>
        <w:rPr>
          <w:rFonts w:hint="eastAsia" w:ascii="Times New Roman" w:hAnsi="Times New Roman" w:eastAsia="仿宋_GB2312" w:cs="Times New Roman"/>
          <w:sz w:val="32"/>
          <w:szCs w:val="32"/>
        </w:rPr>
        <w:t>检查项目执行情况，掌握项目实施进度，监督项目经费使用管理，使项目取得更大的经济效益、社会效益等。分析项目资金使用过程中存在的问题及原因，及时总结经验，改进管理措施，有效提高财政资金管理水平和使用效益。</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楷体_GB2312" w:hAnsi="楷体_GB2312" w:eastAsia="楷体_GB2312" w:cs="楷体_GB2312"/>
          <w:b w:val="0"/>
          <w:bCs w:val="0"/>
          <w:sz w:val="32"/>
          <w:szCs w:val="32"/>
          <w:lang w:val="en-US" w:eastAsia="zh-CN"/>
        </w:rPr>
        <w:t>1.前期准备。</w:t>
      </w:r>
      <w:r>
        <w:rPr>
          <w:rFonts w:hint="eastAsia" w:ascii="Times New Roman" w:hAnsi="Times New Roman" w:eastAsia="仿宋_GB2312" w:cs="Times New Roman"/>
          <w:sz w:val="32"/>
          <w:szCs w:val="32"/>
        </w:rPr>
        <w:t>充分了解我</w:t>
      </w:r>
      <w:r>
        <w:rPr>
          <w:rFonts w:hint="eastAsia" w:ascii="Times New Roman" w:hAnsi="Times New Roman" w:eastAsia="仿宋_GB2312" w:cs="Times New Roman"/>
          <w:sz w:val="32"/>
          <w:szCs w:val="32"/>
          <w:lang w:eastAsia="zh-CN"/>
        </w:rPr>
        <w:t>市巡察</w:t>
      </w:r>
      <w:r>
        <w:rPr>
          <w:rFonts w:hint="eastAsia" w:ascii="Times New Roman" w:hAnsi="Times New Roman" w:eastAsia="仿宋_GB2312" w:cs="Times New Roman"/>
          <w:sz w:val="32"/>
          <w:szCs w:val="32"/>
        </w:rPr>
        <w:t>工作的有关情况，收集与项目有关立项申报的有关资料，同时确定该项目经费主要用于我</w:t>
      </w:r>
      <w:r>
        <w:rPr>
          <w:rFonts w:hint="eastAsia" w:ascii="Times New Roman" w:hAnsi="Times New Roman" w:eastAsia="仿宋_GB2312" w:cs="Times New Roman"/>
          <w:sz w:val="32"/>
          <w:szCs w:val="32"/>
          <w:lang w:eastAsia="zh-CN"/>
        </w:rPr>
        <w:t>市巡察工作开展中的办公经费、巡察期间巡察组人员的差费以及巡察后的整改督查、对巡察工作进行指导等费用。</w:t>
      </w:r>
      <w:r>
        <w:rPr>
          <w:rFonts w:hint="eastAsia" w:ascii="Times New Roman" w:hAnsi="Times New Roman" w:eastAsia="仿宋_GB2312" w:cs="Times New Roman"/>
          <w:sz w:val="32"/>
          <w:szCs w:val="32"/>
        </w:rPr>
        <w:t>成立绩效评价工作小组负责整个评价工作的组织指导。</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楷体_GB2312" w:hAnsi="楷体_GB2312" w:eastAsia="楷体_GB2312" w:cs="楷体_GB2312"/>
          <w:b w:val="0"/>
          <w:bCs w:val="0"/>
          <w:sz w:val="32"/>
          <w:szCs w:val="32"/>
          <w:lang w:val="en-US" w:eastAsia="zh-CN"/>
        </w:rPr>
        <w:t>2.组织实施。</w:t>
      </w:r>
      <w:r>
        <w:rPr>
          <w:rFonts w:hint="eastAsia" w:ascii="Times New Roman" w:hAnsi="Times New Roman" w:eastAsia="仿宋_GB2312" w:cs="Times New Roman"/>
          <w:sz w:val="32"/>
          <w:szCs w:val="32"/>
        </w:rPr>
        <w:t>根据</w:t>
      </w:r>
      <w:r>
        <w:rPr>
          <w:rFonts w:hint="eastAsia"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rPr>
        <w:t>财政有关文件精神，本项目严格按财政支出绩效评价的“经济性、效率性、有效性”的原则进行，并听取了</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财务相关负责人对于项目资金落实以及使用、财务管理情况、资金落实及使用情况等项目资金具体情况，同时结合</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实际工作落实情况做出自我评价。</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rPr>
      </w:pPr>
      <w:r>
        <w:rPr>
          <w:rFonts w:hint="eastAsia" w:ascii="楷体_GB2312" w:hAnsi="楷体_GB2312" w:eastAsia="楷体_GB2312" w:cs="楷体_GB2312"/>
          <w:b w:val="0"/>
          <w:bCs w:val="0"/>
          <w:sz w:val="32"/>
          <w:szCs w:val="32"/>
          <w:lang w:val="en-US" w:eastAsia="zh-CN"/>
        </w:rPr>
        <w:t>3.分析评价。</w:t>
      </w:r>
      <w:r>
        <w:rPr>
          <w:rFonts w:hint="eastAsia" w:ascii="Times New Roman" w:hAnsi="Times New Roman" w:eastAsia="仿宋_GB2312" w:cs="Times New Roman"/>
          <w:sz w:val="32"/>
          <w:szCs w:val="32"/>
        </w:rPr>
        <w:t>通过分析</w:t>
      </w:r>
      <w:r>
        <w:rPr>
          <w:rFonts w:hint="eastAsia" w:ascii="Times New Roman" w:hAnsi="Times New Roman" w:eastAsia="仿宋_GB2312" w:cs="Times New Roman"/>
          <w:sz w:val="32"/>
          <w:szCs w:val="32"/>
          <w:lang w:eastAsia="zh-CN"/>
        </w:rPr>
        <w:t>巡察</w:t>
      </w:r>
      <w:r>
        <w:rPr>
          <w:rFonts w:hint="eastAsia" w:ascii="Times New Roman" w:hAnsi="Times New Roman" w:eastAsia="仿宋_GB2312" w:cs="Times New Roman"/>
          <w:sz w:val="32"/>
          <w:szCs w:val="32"/>
        </w:rPr>
        <w:t>专项工作的相关评价资料，使所有评价人员充分了解项目绩效情况，掌握评价指标和标准。评价小组成员根据听取介绍等一系列的评价举措，再对照评价指标和评价标准进行评分，每位评价人员对评价结果要签名，以明确责任。确保评价结果的独立、客观、公正以及实事求是。</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4.本次评价的局限性。</w:t>
      </w:r>
      <w:r>
        <w:rPr>
          <w:rFonts w:hint="eastAsia" w:ascii="微软雅黑" w:hAnsi="微软雅黑" w:eastAsia="微软雅黑" w:cs="微软雅黑"/>
          <w:i w:val="0"/>
          <w:caps w:val="0"/>
          <w:color w:val="333333"/>
          <w:spacing w:val="0"/>
          <w:sz w:val="24"/>
          <w:szCs w:val="24"/>
          <w:shd w:val="clear" w:fill="FFFFFF"/>
          <w:lang w:val="en-US" w:eastAsia="zh-CN"/>
        </w:rPr>
        <w:t xml:space="preserve"> </w:t>
      </w:r>
      <w:r>
        <w:rPr>
          <w:rFonts w:hint="eastAsia" w:ascii="Times New Roman" w:hAnsi="Times New Roman" w:eastAsia="仿宋_GB2312" w:cs="Times New Roman"/>
          <w:kern w:val="2"/>
          <w:sz w:val="32"/>
          <w:szCs w:val="32"/>
          <w:lang w:val="en-US" w:eastAsia="zh-CN" w:bidi="ar-SA"/>
        </w:rPr>
        <w:t>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未能充分掌握项目绩效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rPr>
      </w:pPr>
      <w:r>
        <w:rPr>
          <w:rFonts w:hint="eastAsia" w:ascii="Times New Roman" w:hAnsi="Times New Roman" w:eastAsia="仿宋_GB2312" w:cs="Times New Roman"/>
          <w:sz w:val="32"/>
          <w:szCs w:val="32"/>
        </w:rPr>
        <w:t>围绕绩效评价指标体系，通过数据采集及</w:t>
      </w:r>
      <w:r>
        <w:rPr>
          <w:rFonts w:hint="eastAsia" w:ascii="Times New Roman" w:hAnsi="Times New Roman" w:eastAsia="仿宋_GB2312" w:cs="Times New Roman"/>
          <w:sz w:val="32"/>
          <w:szCs w:val="32"/>
          <w:lang w:val="en-US" w:eastAsia="zh-CN"/>
        </w:rPr>
        <w:t>谈话了解</w:t>
      </w:r>
      <w:r>
        <w:rPr>
          <w:rFonts w:hint="eastAsia" w:ascii="Times New Roman" w:hAnsi="Times New Roman" w:eastAsia="仿宋_GB2312" w:cs="Times New Roman"/>
          <w:sz w:val="32"/>
          <w:szCs w:val="32"/>
        </w:rPr>
        <w:t>等方式，对该项目绩效进行了客观、公正的评价，最终评价结果为</w:t>
      </w:r>
      <w:r>
        <w:rPr>
          <w:rFonts w:hint="eastAsia" w:ascii="Times New Roman" w:hAnsi="Times New Roman" w:eastAsia="仿宋_GB2312" w:cs="Times New Roman"/>
          <w:sz w:val="32"/>
          <w:szCs w:val="32"/>
          <w:lang w:val="en-US" w:eastAsia="zh-CN"/>
        </w:rPr>
        <w:t>99</w:t>
      </w:r>
      <w:r>
        <w:rPr>
          <w:rFonts w:hint="eastAsia" w:ascii="Times New Roman" w:hAnsi="Times New Roman" w:eastAsia="仿宋_GB2312" w:cs="Times New Roman"/>
          <w:sz w:val="32"/>
          <w:szCs w:val="32"/>
        </w:rPr>
        <w:t>分，评价等级为优。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四、绩效评价指标分析</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（一）项目决策情况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eastAsia="仿宋_GB2312"/>
          <w:sz w:val="32"/>
          <w:szCs w:val="32"/>
        </w:rPr>
      </w:pPr>
      <w:r>
        <w:rPr>
          <w:rFonts w:ascii="Times New Roman" w:hAnsi="Times New Roman" w:eastAsia="仿宋_GB2312" w:cs="Times New Roman"/>
          <w:sz w:val="32"/>
          <w:szCs w:val="32"/>
        </w:rPr>
        <w:t>始终坚守政治巡察职能定位，准确把握新时代巡察工作的责任使命，把“两个维护”作为巡察根本任务，围绕中心工作加强政治监督，注重数量与质量并重、进度与效果兼顾，推进巡察工作高质量发展。3月份，市委常委会会议对全年巡察工作进</w:t>
      </w:r>
      <w:r>
        <w:rPr>
          <w:rFonts w:ascii="Times New Roman" w:hAnsi="Times New Roman" w:eastAsia="仿宋_GB2312" w:cs="Times New Roman"/>
          <w:kern w:val="0"/>
          <w:sz w:val="32"/>
          <w:szCs w:val="32"/>
        </w:rPr>
        <w:t>行统筹研究谋划</w:t>
      </w:r>
      <w:r>
        <w:rPr>
          <w:rFonts w:ascii="Times New Roman" w:hAnsi="Times New Roman" w:eastAsia="仿宋_GB2312" w:cs="Times New Roman"/>
          <w:sz w:val="32"/>
          <w:szCs w:val="32"/>
        </w:rPr>
        <w:t>，制定印发了《中共定西市委2020年巡察工作安排意见》，做到了谋定而后动。</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（二）项目过程情况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ascii="Times New Roman" w:hAnsi="Times New Roman" w:eastAsia="黑体" w:cs="Times New Roman"/>
          <w:sz w:val="32"/>
          <w:szCs w:val="32"/>
        </w:rPr>
      </w:pPr>
      <w:r>
        <w:rPr>
          <w:rFonts w:ascii="Times New Roman" w:hAnsi="Times New Roman" w:eastAsia="仿宋_GB2312" w:cs="Times New Roman"/>
          <w:sz w:val="32"/>
          <w:szCs w:val="32"/>
        </w:rPr>
        <w:t>出台《关于加强市县统筹构建巡察上下联动监督网的实施意见》《定西市交叉巡察工作办法》，统一调配、整合重组市县巡察力量，因地制宜采取市县联动、提级巡察、交叉巡察、巡乡带村等模式，先后开展扶贫领域腐败和作风问题提级交叉巡察、疫情防控和复工复产联动巡察、脱贫攻坚专项巡察</w:t>
      </w:r>
      <w:r>
        <w:rPr>
          <w:rFonts w:hint="eastAsia" w:ascii="Times New Roman" w:hAnsi="Times New Roman" w:eastAsia="仿宋_GB2312" w:cs="Times New Roman"/>
          <w:sz w:val="32"/>
          <w:szCs w:val="32"/>
          <w:lang w:val="en-US" w:eastAsia="zh-CN"/>
        </w:rPr>
        <w:t>等</w:t>
      </w:r>
      <w:r>
        <w:rPr>
          <w:rFonts w:ascii="Times New Roman" w:hAnsi="Times New Roman" w:eastAsia="仿宋_GB2312" w:cs="Times New Roman"/>
          <w:sz w:val="32"/>
          <w:szCs w:val="32"/>
        </w:rPr>
        <w:t>，破除熟人社会壁垒，巡察利剑作用有效发挥。</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（三）项目产出情况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pPr>
      <w:r>
        <w:rPr>
          <w:rFonts w:ascii="Times New Roman" w:hAnsi="Times New Roman" w:eastAsia="仿宋_GB2312" w:cs="Times New Roman"/>
          <w:sz w:val="32"/>
          <w:szCs w:val="32"/>
        </w:rPr>
        <w:t>3月份，对市级疫情联防联控领导小组成员单位、与复工复产密切相关的单位和7县区相关党组织开展“机动式”巡察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4月中旬至5月下旬，按照省委巡视工作统一部署，对安定、陇西、临洮、渭源、漳县有关乡镇、重点村和承担扶贫任务的部门开展脱贫攻坚反馈问题专项巡察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7月下旬至9月下旬，对群团组织、</w:t>
      </w:r>
      <w:r>
        <w:rPr>
          <w:rFonts w:hint="eastAsia" w:ascii="Times New Roman" w:hAnsi="Times New Roman" w:eastAsia="仿宋_GB2312" w:cs="Times New Roman"/>
          <w:sz w:val="32"/>
          <w:szCs w:val="32"/>
          <w:lang w:val="en-US" w:eastAsia="zh-CN"/>
        </w:rPr>
        <w:t>部分</w:t>
      </w:r>
      <w:r>
        <w:rPr>
          <w:rFonts w:ascii="Times New Roman" w:hAnsi="Times New Roman" w:eastAsia="仿宋_GB2312" w:cs="Times New Roman"/>
          <w:sz w:val="32"/>
          <w:szCs w:val="32"/>
        </w:rPr>
        <w:t>市属国有企业、市属学校和市直科技领域单位开展了第三轮常规巡察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10月份，紧盯职能职责和“六稳”“六保”，对市工信局、市自然资源局等12个市直部门开展第四轮常规巡察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年底</w:t>
      </w:r>
      <w:r>
        <w:rPr>
          <w:rFonts w:ascii="Times New Roman" w:hAnsi="Times New Roman" w:eastAsia="仿宋_GB2312" w:cs="Times New Roman"/>
          <w:sz w:val="32"/>
          <w:szCs w:val="32"/>
        </w:rPr>
        <w:t>对扶贫领域腐败和作风问题专项治理8个综合整治重点乡镇开展提级巡察，并延伸巡察所辖部分村（社区），同时，县区之间选择5个经济体量大、问题反映较为集中的重点村（社区）开展整编交叉巡察</w:t>
      </w:r>
      <w:r>
        <w:rPr>
          <w:rFonts w:hint="eastAsia" w:ascii="Times New Roman"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项目效益情况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疫情机动式巡察</w:t>
      </w:r>
      <w:r>
        <w:rPr>
          <w:rFonts w:hint="eastAsia" w:ascii="Times New Roman" w:hAnsi="Times New Roman" w:eastAsia="仿宋_GB2312" w:cs="Times New Roman"/>
          <w:sz w:val="32"/>
          <w:szCs w:val="32"/>
          <w:lang w:eastAsia="zh-CN"/>
        </w:rPr>
        <w:t>在</w:t>
      </w:r>
      <w:r>
        <w:rPr>
          <w:rFonts w:ascii="Times New Roman" w:hAnsi="Times New Roman" w:eastAsia="仿宋_GB2312" w:cs="Times New Roman"/>
          <w:color w:val="000000"/>
          <w:sz w:val="32"/>
          <w:szCs w:val="32"/>
        </w:rPr>
        <w:t>促进全市各级党组织在常态化疫情防控的前提下，有力有序推动复工复产提速扩面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脱贫攻坚反馈问题专项巡察发现和推动整改扶贫产业发展、合作社运营管理、公益性岗位开发使用、视觉贫困等方面问题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扶贫领域腐败和作风问题专项</w:t>
      </w:r>
      <w:r>
        <w:rPr>
          <w:rFonts w:hint="eastAsia" w:ascii="Times New Roman" w:hAnsi="Times New Roman" w:eastAsia="仿宋_GB2312" w:cs="Times New Roman"/>
          <w:sz w:val="32"/>
          <w:szCs w:val="32"/>
          <w:lang w:val="en-US" w:eastAsia="zh-CN"/>
        </w:rPr>
        <w:t>巡察</w:t>
      </w:r>
      <w:bookmarkStart w:id="0" w:name="_GoBack"/>
      <w:bookmarkEnd w:id="0"/>
      <w:r>
        <w:rPr>
          <w:rFonts w:ascii="Times New Roman" w:hAnsi="Times New Roman" w:eastAsia="仿宋_GB2312" w:cs="Times New Roman"/>
          <w:sz w:val="32"/>
          <w:szCs w:val="32"/>
        </w:rPr>
        <w:t>集中推动解决了一批基层群众反映强烈、损害群众利益的突出问题。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主要经验及做法、存在的问题及原因分析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480" w:firstLineChars="200"/>
        <w:jc w:val="both"/>
        <w:textAlignment w:val="auto"/>
        <w:rPr>
          <w:rFonts w:hint="eastAsia" w:ascii="仿宋" w:hAnsi="仿宋" w:eastAsia="仿宋" w:cs="仿宋"/>
          <w:i w:val="0"/>
          <w:caps w:val="0"/>
          <w:color w:val="333333"/>
          <w:spacing w:val="0"/>
          <w:sz w:val="32"/>
          <w:szCs w:val="32"/>
          <w:shd w:val="clear" w:fill="FFFFFF"/>
        </w:rPr>
      </w:pPr>
      <w:r>
        <w:rPr>
          <w:rFonts w:hint="eastAsia"/>
          <w:lang w:val="en-US" w:eastAsia="zh-CN"/>
        </w:rPr>
        <w:t xml:space="preserve">  </w:t>
      </w:r>
      <w:r>
        <w:rPr>
          <w:rFonts w:hint="eastAsia" w:ascii="仿宋" w:hAnsi="仿宋" w:eastAsia="仿宋" w:cs="仿宋"/>
          <w:i w:val="0"/>
          <w:caps w:val="0"/>
          <w:color w:val="333333"/>
          <w:spacing w:val="0"/>
          <w:sz w:val="32"/>
          <w:szCs w:val="32"/>
          <w:shd w:val="clear" w:fill="FFFFFF"/>
        </w:rPr>
        <w:t>主要经验及做法：20</w:t>
      </w:r>
      <w:r>
        <w:rPr>
          <w:rFonts w:hint="eastAsia" w:ascii="仿宋" w:hAnsi="仿宋" w:eastAsia="仿宋" w:cs="仿宋"/>
          <w:i w:val="0"/>
          <w:caps w:val="0"/>
          <w:color w:val="333333"/>
          <w:spacing w:val="0"/>
          <w:sz w:val="32"/>
          <w:szCs w:val="32"/>
          <w:shd w:val="clear" w:fill="FFFFFF"/>
          <w:lang w:val="en-US" w:eastAsia="zh-CN"/>
        </w:rPr>
        <w:t>20</w:t>
      </w:r>
      <w:r>
        <w:rPr>
          <w:rFonts w:hint="eastAsia" w:ascii="仿宋" w:hAnsi="仿宋" w:eastAsia="仿宋" w:cs="仿宋"/>
          <w:i w:val="0"/>
          <w:caps w:val="0"/>
          <w:color w:val="333333"/>
          <w:spacing w:val="0"/>
          <w:sz w:val="32"/>
          <w:szCs w:val="32"/>
          <w:shd w:val="clear" w:fill="FFFFFF"/>
        </w:rPr>
        <w:t>年度，本单位根据年初工作规划制定预算，通过加强预算收支管理，不断建立健全内部管理制度，梳理内部管理流程，较好地完成了工作目标，部门整体支出管理情况得到提升。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存在问题和建议：部门预算主要是根据年初的工作目标及重点，结合上一年度的预算执行情况编制，部分指标编制欠科学，在今后需考虑全面。</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有关建议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rPr>
          <w:rFonts w:hint="default"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其他需要说明的问题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 w:hAnsi="仿宋" w:eastAsia="仿宋" w:cs="仿宋"/>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 w:hAnsi="仿宋" w:eastAsia="仿宋" w:cs="仿宋"/>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1600" w:firstLineChars="500"/>
        <w:jc w:val="both"/>
        <w:textAlignment w:val="auto"/>
        <w:outlineLvl w:val="9"/>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中共定西市委巡察工作领导小组办公室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3520" w:firstLineChars="1100"/>
        <w:jc w:val="both"/>
        <w:textAlignment w:val="auto"/>
        <w:outlineLvl w:val="9"/>
        <w:rPr>
          <w:rFonts w:hint="default"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2021年9月29日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B4D7"/>
    <w:multiLevelType w:val="singleLevel"/>
    <w:tmpl w:val="02A1B4D7"/>
    <w:lvl w:ilvl="0" w:tentative="0">
      <w:start w:val="6"/>
      <w:numFmt w:val="chineseCounting"/>
      <w:suff w:val="nothing"/>
      <w:lvlText w:val="%1、"/>
      <w:lvlJc w:val="left"/>
      <w:rPr>
        <w:rFonts w:hint="eastAsia"/>
      </w:rPr>
    </w:lvl>
  </w:abstractNum>
  <w:abstractNum w:abstractNumId="1">
    <w:nsid w:val="610CA32F"/>
    <w:multiLevelType w:val="singleLevel"/>
    <w:tmpl w:val="610CA32F"/>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A7849"/>
    <w:rsid w:val="02095116"/>
    <w:rsid w:val="023428F1"/>
    <w:rsid w:val="03B17230"/>
    <w:rsid w:val="050A4352"/>
    <w:rsid w:val="055F6EEA"/>
    <w:rsid w:val="05D74694"/>
    <w:rsid w:val="079F3C2D"/>
    <w:rsid w:val="07C33C6A"/>
    <w:rsid w:val="084E52B8"/>
    <w:rsid w:val="08BB3C53"/>
    <w:rsid w:val="09EB2F91"/>
    <w:rsid w:val="0D8D583A"/>
    <w:rsid w:val="1058366D"/>
    <w:rsid w:val="14377348"/>
    <w:rsid w:val="144670B9"/>
    <w:rsid w:val="14A916D0"/>
    <w:rsid w:val="15FA09FD"/>
    <w:rsid w:val="162103C5"/>
    <w:rsid w:val="17DD75B0"/>
    <w:rsid w:val="180A7849"/>
    <w:rsid w:val="1AFB08BF"/>
    <w:rsid w:val="1BB05413"/>
    <w:rsid w:val="1CFC730A"/>
    <w:rsid w:val="1D7C0EEF"/>
    <w:rsid w:val="1DA5327D"/>
    <w:rsid w:val="24875CAF"/>
    <w:rsid w:val="27AB470F"/>
    <w:rsid w:val="28023FEE"/>
    <w:rsid w:val="28112986"/>
    <w:rsid w:val="28424E7C"/>
    <w:rsid w:val="2A190E68"/>
    <w:rsid w:val="2ADB6458"/>
    <w:rsid w:val="2C5F7304"/>
    <w:rsid w:val="2CA90A6D"/>
    <w:rsid w:val="2CE353D9"/>
    <w:rsid w:val="2D233F08"/>
    <w:rsid w:val="2DF57206"/>
    <w:rsid w:val="2E8A3D08"/>
    <w:rsid w:val="30503DB6"/>
    <w:rsid w:val="31460878"/>
    <w:rsid w:val="31E7705A"/>
    <w:rsid w:val="321018BB"/>
    <w:rsid w:val="34261E97"/>
    <w:rsid w:val="37395719"/>
    <w:rsid w:val="38687E49"/>
    <w:rsid w:val="38D65170"/>
    <w:rsid w:val="38E472C2"/>
    <w:rsid w:val="38F80C74"/>
    <w:rsid w:val="394D709B"/>
    <w:rsid w:val="39523548"/>
    <w:rsid w:val="3A595F93"/>
    <w:rsid w:val="3B3F27DF"/>
    <w:rsid w:val="3D6A3EAB"/>
    <w:rsid w:val="3DFA7E5A"/>
    <w:rsid w:val="3E2D16E2"/>
    <w:rsid w:val="3EA70E41"/>
    <w:rsid w:val="3F923F17"/>
    <w:rsid w:val="4134132D"/>
    <w:rsid w:val="42AD55D1"/>
    <w:rsid w:val="437975F0"/>
    <w:rsid w:val="45673B98"/>
    <w:rsid w:val="46BB10DC"/>
    <w:rsid w:val="46E45A8C"/>
    <w:rsid w:val="47287D92"/>
    <w:rsid w:val="473564D6"/>
    <w:rsid w:val="47D574EA"/>
    <w:rsid w:val="48583001"/>
    <w:rsid w:val="48EB0A98"/>
    <w:rsid w:val="492036EF"/>
    <w:rsid w:val="49A55EBA"/>
    <w:rsid w:val="4D6D3338"/>
    <w:rsid w:val="4DC62941"/>
    <w:rsid w:val="4F750B09"/>
    <w:rsid w:val="4FA00396"/>
    <w:rsid w:val="52D21AF8"/>
    <w:rsid w:val="550D3AA7"/>
    <w:rsid w:val="565379AF"/>
    <w:rsid w:val="568B7A74"/>
    <w:rsid w:val="57B33A0B"/>
    <w:rsid w:val="57F11060"/>
    <w:rsid w:val="585866AC"/>
    <w:rsid w:val="5C3266BC"/>
    <w:rsid w:val="5DE82223"/>
    <w:rsid w:val="5E383937"/>
    <w:rsid w:val="5E825704"/>
    <w:rsid w:val="604A7405"/>
    <w:rsid w:val="608C1D4B"/>
    <w:rsid w:val="60CD304F"/>
    <w:rsid w:val="6139192A"/>
    <w:rsid w:val="61DD71A6"/>
    <w:rsid w:val="61F00249"/>
    <w:rsid w:val="637A527D"/>
    <w:rsid w:val="65574595"/>
    <w:rsid w:val="65E52918"/>
    <w:rsid w:val="65F523C5"/>
    <w:rsid w:val="6640544A"/>
    <w:rsid w:val="66C42FFA"/>
    <w:rsid w:val="670D311F"/>
    <w:rsid w:val="68C77394"/>
    <w:rsid w:val="6CAC69B4"/>
    <w:rsid w:val="6D0C74E4"/>
    <w:rsid w:val="6DE27F6C"/>
    <w:rsid w:val="6E112576"/>
    <w:rsid w:val="73006F1A"/>
    <w:rsid w:val="76BF20B8"/>
    <w:rsid w:val="7AA56AE3"/>
    <w:rsid w:val="7B1313F8"/>
    <w:rsid w:val="7BC006A4"/>
    <w:rsid w:val="7D405109"/>
    <w:rsid w:val="7DB20D1B"/>
    <w:rsid w:val="7FA25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ind w:left="420" w:leftChars="200"/>
    </w:pPr>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2020-04-22T11:30:00Z</dcterms:created>
  <dc:creator>syb</dc:creator>
  <cp:lastModifiedBy>Administrator</cp:lastModifiedBy>
  <cp:lastPrinted>2021-09-29T12:54:31Z</cp:lastPrinted>
  <dcterms:modified xsi:type="dcterms:W3CDTF">2021-09-29T13:35:17Z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